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17" w:rsidRDefault="005021F4" w:rsidP="00A95DD8">
      <w:pPr>
        <w:jc w:val="center"/>
        <w:rPr>
          <w:rFonts w:ascii="HGPｺﾞｼｯｸM" w:eastAsia="HGPｺﾞｼｯｸM"/>
          <w:sz w:val="24"/>
          <w:szCs w:val="24"/>
        </w:rPr>
      </w:pPr>
      <w:r>
        <w:rPr>
          <w:noProof/>
          <w:sz w:val="22"/>
        </w:rPr>
        <mc:AlternateContent>
          <mc:Choice Requires="wps">
            <w:drawing>
              <wp:anchor distT="0" distB="0" distL="114300" distR="114300" simplePos="0" relativeHeight="251659264" behindDoc="0" locked="0" layoutInCell="1" allowOverlap="1" wp14:anchorId="45264841" wp14:editId="68AEB629">
                <wp:simplePos x="0" y="0"/>
                <wp:positionH relativeFrom="margin">
                  <wp:posOffset>5400675</wp:posOffset>
                </wp:positionH>
                <wp:positionV relativeFrom="paragraph">
                  <wp:posOffset>-323850</wp:posOffset>
                </wp:positionV>
                <wp:extent cx="7524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prstClr val="black"/>
                          </a:solidFill>
                        </a:ln>
                      </wps:spPr>
                      <wps:txbx>
                        <w:txbxContent>
                          <w:p w:rsidR="005021F4" w:rsidRPr="00DE424A" w:rsidRDefault="005021F4" w:rsidP="005021F4">
                            <w:pPr>
                              <w:jc w:val="center"/>
                              <w:rPr>
                                <w:color w:val="FF0000"/>
                              </w:rPr>
                            </w:pPr>
                            <w:r w:rsidRPr="0013774E">
                              <w:rPr>
                                <w:rFonts w:hint="eastAsia"/>
                              </w:rPr>
                              <w:t>別添</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264841"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5.5pt;width:59.25pt;height:2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" fillcolor="white [3201]" strokeweight=".5pt">
                <v:textbox>
                  <w:txbxContent>
                    <w:p w:rsidR="005021F4" w:rsidRPr="00DE424A" w:rsidRDefault="005021F4" w:rsidP="005021F4">
                      <w:pPr>
                        <w:jc w:val="center"/>
                        <w:rPr>
                          <w:color w:val="FF0000"/>
                        </w:rPr>
                      </w:pPr>
                      <w:r w:rsidRPr="0013774E">
                        <w:rPr>
                          <w:rFonts w:hint="eastAsia"/>
                        </w:rPr>
                        <w:t>別添</w:t>
                      </w:r>
                      <w:r>
                        <w:rPr>
                          <w:rFonts w:hint="eastAsia"/>
                        </w:rPr>
                        <w:t>３</w:t>
                      </w:r>
                    </w:p>
                  </w:txbxContent>
                </v:textbox>
                <w10:wrap anchorx="margin"/>
              </v:shape>
            </w:pict>
          </mc:Fallback>
        </mc:AlternateContent>
      </w:r>
      <w:r w:rsidR="00A95DD8">
        <w:rPr>
          <w:rFonts w:ascii="HGPｺﾞｼｯｸM" w:eastAsia="HGPｺﾞｼｯｸM" w:hint="eastAsia"/>
          <w:sz w:val="24"/>
          <w:szCs w:val="24"/>
        </w:rPr>
        <w:t>高齢者施設等「スマホ検査センター」の利用にあたってのFAQ</w:t>
      </w:r>
      <w:r w:rsidR="008106D2">
        <w:rPr>
          <w:rFonts w:ascii="HGPｺﾞｼｯｸM" w:eastAsia="HGPｺﾞｼｯｸM" w:hint="eastAsia"/>
          <w:sz w:val="24"/>
          <w:szCs w:val="24"/>
        </w:rPr>
        <w:t>等</w:t>
      </w:r>
    </w:p>
    <w:p w:rsidR="00A95DD8" w:rsidRDefault="00A95DD8">
      <w:pPr>
        <w:rPr>
          <w:rFonts w:ascii="HGPｺﾞｼｯｸM" w:eastAsia="HGPｺﾞｼｯｸM"/>
          <w:sz w:val="24"/>
          <w:szCs w:val="24"/>
        </w:rPr>
      </w:pPr>
    </w:p>
    <w:p w:rsidR="001C4E64" w:rsidRDefault="001C4E64" w:rsidP="001C4E64">
      <w:pPr>
        <w:jc w:val="right"/>
        <w:rPr>
          <w:rFonts w:ascii="HGPｺﾞｼｯｸM" w:eastAsia="HGPｺﾞｼｯｸM"/>
          <w:sz w:val="24"/>
          <w:szCs w:val="24"/>
        </w:rPr>
      </w:pPr>
      <w:r>
        <w:rPr>
          <w:rFonts w:ascii="HGPｺﾞｼｯｸM" w:eastAsia="HGPｺﾞｼｯｸM" w:hint="eastAsia"/>
          <w:sz w:val="24"/>
          <w:szCs w:val="24"/>
        </w:rPr>
        <w:t>大阪府福祉部地域福祉推進室地域福祉課</w:t>
      </w:r>
    </w:p>
    <w:p w:rsidR="001C4E64" w:rsidRDefault="001C4E64">
      <w:pPr>
        <w:rPr>
          <w:rFonts w:ascii="HGPｺﾞｼｯｸM" w:eastAsia="HGPｺﾞｼｯｸM"/>
          <w:sz w:val="24"/>
          <w:szCs w:val="24"/>
        </w:rPr>
      </w:pPr>
    </w:p>
    <w:p w:rsidR="001C4E64" w:rsidRDefault="001C4E64">
      <w:pPr>
        <w:rPr>
          <w:rFonts w:ascii="HGPｺﾞｼｯｸM" w:eastAsia="HGPｺﾞｼｯｸM"/>
          <w:sz w:val="24"/>
          <w:szCs w:val="24"/>
        </w:rPr>
      </w:pPr>
      <w:r>
        <w:rPr>
          <w:rFonts w:ascii="HGPｺﾞｼｯｸM" w:eastAsia="HGPｺﾞｼｯｸM" w:hint="eastAsia"/>
          <w:sz w:val="24"/>
          <w:szCs w:val="24"/>
        </w:rPr>
        <w:t xml:space="preserve">　これまでに、受けた質問のうち主な内容は以下になります。利用の際には、確認ください。</w:t>
      </w:r>
    </w:p>
    <w:tbl>
      <w:tblPr>
        <w:tblStyle w:val="a3"/>
        <w:tblW w:w="9776" w:type="dxa"/>
        <w:tblLook w:val="04A0" w:firstRow="1" w:lastRow="0" w:firstColumn="1" w:lastColumn="0" w:noHBand="0" w:noVBand="1"/>
      </w:tblPr>
      <w:tblGrid>
        <w:gridCol w:w="9776"/>
      </w:tblGrid>
      <w:tr w:rsidR="00F0063A" w:rsidRPr="008106D2" w:rsidTr="008106D2">
        <w:tc>
          <w:tcPr>
            <w:tcW w:w="9776" w:type="dxa"/>
          </w:tcPr>
          <w:p w:rsidR="008106D2" w:rsidRDefault="00F0063A">
            <w:pPr>
              <w:rPr>
                <w:rFonts w:ascii="HGPｺﾞｼｯｸM" w:eastAsia="HGPｺﾞｼｯｸM"/>
                <w:sz w:val="22"/>
              </w:rPr>
            </w:pPr>
            <w:r w:rsidRPr="008106D2">
              <w:rPr>
                <w:rFonts w:ascii="HGPｺﾞｼｯｸM" w:eastAsia="HGPｺﾞｼｯｸM" w:hint="eastAsia"/>
                <w:sz w:val="22"/>
              </w:rPr>
              <w:t>【検査費用について】</w:t>
            </w:r>
          </w:p>
          <w:p w:rsidR="00F0063A" w:rsidRPr="008106D2" w:rsidRDefault="00F0063A" w:rsidP="008106D2">
            <w:pPr>
              <w:rPr>
                <w:rFonts w:ascii="HGPｺﾞｼｯｸM" w:eastAsia="HGPｺﾞｼｯｸM" w:hAnsi="Yu Gothic"/>
                <w:color w:val="000000"/>
                <w:sz w:val="22"/>
              </w:rPr>
            </w:pPr>
            <w:r w:rsidRPr="008106D2">
              <w:rPr>
                <w:rFonts w:ascii="HGPｺﾞｼｯｸM" w:eastAsia="HGPｺﾞｼｯｸM" w:hint="eastAsia"/>
                <w:sz w:val="22"/>
              </w:rPr>
              <w:t>Q1.</w:t>
            </w:r>
            <w:r w:rsidR="008106D2">
              <w:rPr>
                <w:rFonts w:ascii="HGPｺﾞｼｯｸM" w:eastAsia="HGPｺﾞｼｯｸM" w:hint="eastAsia"/>
                <w:sz w:val="22"/>
              </w:rPr>
              <w:t xml:space="preserve">　</w:t>
            </w:r>
            <w:r w:rsidRPr="008106D2">
              <w:rPr>
                <w:rFonts w:ascii="HGPｺﾞｼｯｸM" w:eastAsia="HGPｺﾞｼｯｸM" w:hAnsi="Yu Gothic" w:hint="eastAsia"/>
                <w:color w:val="000000"/>
                <w:sz w:val="22"/>
              </w:rPr>
              <w:t>検査費用はかかりますか</w:t>
            </w:r>
          </w:p>
        </w:tc>
      </w:tr>
      <w:tr w:rsidR="00F0063A" w:rsidRPr="008106D2" w:rsidTr="008106D2">
        <w:tc>
          <w:tcPr>
            <w:tcW w:w="9776" w:type="dxa"/>
            <w:tcBorders>
              <w:left w:val="nil"/>
              <w:right w:val="nil"/>
            </w:tcBorders>
          </w:tcPr>
          <w:p w:rsidR="00F0063A" w:rsidRDefault="00F0063A">
            <w:pPr>
              <w:rPr>
                <w:rFonts w:ascii="HGPｺﾞｼｯｸM" w:eastAsia="HGPｺﾞｼｯｸM" w:hAnsi="Yu Gothic"/>
                <w:color w:val="000000"/>
                <w:sz w:val="22"/>
              </w:rPr>
            </w:pPr>
            <w:r w:rsidRPr="008106D2">
              <w:rPr>
                <w:rFonts w:ascii="HGPｺﾞｼｯｸM" w:eastAsia="HGPｺﾞｼｯｸM" w:hint="eastAsia"/>
                <w:sz w:val="22"/>
              </w:rPr>
              <w:t>A1.</w:t>
            </w:r>
            <w:r w:rsidRPr="008106D2">
              <w:rPr>
                <w:rFonts w:ascii="HGPｺﾞｼｯｸM" w:eastAsia="HGPｺﾞｼｯｸM" w:hAnsi="Yu Gothic" w:hint="eastAsia"/>
                <w:color w:val="000000"/>
                <w:sz w:val="22"/>
              </w:rPr>
              <w:t>行政検査のため費用負担はありません。</w:t>
            </w:r>
          </w:p>
          <w:p w:rsidR="008106D2" w:rsidRPr="008106D2" w:rsidRDefault="008106D2">
            <w:pPr>
              <w:rPr>
                <w:rFonts w:ascii="HGPｺﾞｼｯｸM" w:eastAsia="HGPｺﾞｼｯｸM" w:hAnsi="Yu Gothic"/>
                <w:color w:val="000000"/>
                <w:sz w:val="22"/>
              </w:rPr>
            </w:pPr>
          </w:p>
        </w:tc>
      </w:tr>
      <w:tr w:rsidR="00F0063A" w:rsidRPr="008106D2" w:rsidTr="008106D2">
        <w:tc>
          <w:tcPr>
            <w:tcW w:w="9776" w:type="dxa"/>
          </w:tcPr>
          <w:p w:rsidR="008106D2" w:rsidRDefault="00F0063A">
            <w:pPr>
              <w:rPr>
                <w:rFonts w:ascii="HGPｺﾞｼｯｸM" w:eastAsia="HGPｺﾞｼｯｸM"/>
                <w:sz w:val="22"/>
              </w:rPr>
            </w:pPr>
            <w:r w:rsidRPr="008106D2">
              <w:rPr>
                <w:rFonts w:ascii="HGPｺﾞｼｯｸM" w:eastAsia="HGPｺﾞｼｯｸM" w:hint="eastAsia"/>
                <w:sz w:val="22"/>
              </w:rPr>
              <w:t>【申込について】</w:t>
            </w:r>
          </w:p>
          <w:p w:rsidR="00F0063A" w:rsidRPr="008106D2" w:rsidRDefault="00F0063A" w:rsidP="008106D2">
            <w:pPr>
              <w:rPr>
                <w:rFonts w:ascii="HGPｺﾞｼｯｸM" w:eastAsia="HGPｺﾞｼｯｸM" w:hAnsi="Yu Gothic"/>
                <w:color w:val="000000"/>
                <w:sz w:val="22"/>
              </w:rPr>
            </w:pPr>
            <w:r w:rsidRPr="008106D2">
              <w:rPr>
                <w:rFonts w:ascii="HGPｺﾞｼｯｸM" w:eastAsia="HGPｺﾞｼｯｸM" w:hint="eastAsia"/>
                <w:sz w:val="22"/>
              </w:rPr>
              <w:t>Q2.</w:t>
            </w:r>
            <w:r w:rsidR="008106D2">
              <w:rPr>
                <w:rFonts w:ascii="HGPｺﾞｼｯｸM" w:eastAsia="HGPｺﾞｼｯｸM" w:hint="eastAsia"/>
                <w:sz w:val="22"/>
              </w:rPr>
              <w:t xml:space="preserve">　</w:t>
            </w:r>
            <w:r w:rsidRPr="008106D2">
              <w:rPr>
                <w:rFonts w:ascii="HGPｺﾞｼｯｸM" w:eastAsia="HGPｺﾞｼｯｸM" w:hAnsi="Yu Gothic" w:hint="eastAsia"/>
                <w:color w:val="000000"/>
                <w:sz w:val="22"/>
              </w:rPr>
              <w:t>施設職員で個人申請する場合、施設にわからないようにしたいのですが可能でしょうか</w:t>
            </w:r>
          </w:p>
        </w:tc>
      </w:tr>
      <w:tr w:rsidR="00F0063A" w:rsidRPr="008106D2" w:rsidTr="008106D2">
        <w:tc>
          <w:tcPr>
            <w:tcW w:w="9776" w:type="dxa"/>
            <w:tcBorders>
              <w:left w:val="nil"/>
              <w:right w:val="nil"/>
            </w:tcBorders>
          </w:tcPr>
          <w:p w:rsidR="00F0063A" w:rsidRDefault="008106D2" w:rsidP="008106D2">
            <w:pPr>
              <w:widowControl/>
              <w:rPr>
                <w:rFonts w:ascii="HGPｺﾞｼｯｸM" w:eastAsia="HGPｺﾞｼｯｸM" w:hAnsi="Yu Gothic"/>
                <w:color w:val="000000"/>
                <w:sz w:val="22"/>
              </w:rPr>
            </w:pPr>
            <w:r w:rsidRPr="008106D2">
              <w:rPr>
                <w:rFonts w:ascii="HGPｺﾞｼｯｸM" w:eastAsia="HGPｺﾞｼｯｸM" w:hAnsi="Yu Gothic" w:hint="eastAsia"/>
                <w:color w:val="000000"/>
                <w:sz w:val="22"/>
              </w:rPr>
              <w:t>A2.</w:t>
            </w:r>
            <w:r w:rsidR="00F0063A" w:rsidRPr="008106D2">
              <w:rPr>
                <w:rFonts w:ascii="HGPｺﾞｼｯｸM" w:eastAsia="HGPｺﾞｼｯｸM" w:hAnsi="Yu Gothic" w:hint="eastAsia"/>
                <w:color w:val="000000"/>
                <w:sz w:val="22"/>
              </w:rPr>
              <w:t>高齢者施設等でのクラスター対策として実施するものですので、基本的には施設からの申込をお願いし、個人で申請される場合でも、施設へ連絡をお願いします。</w:t>
            </w:r>
          </w:p>
          <w:p w:rsidR="008106D2" w:rsidRPr="008106D2" w:rsidRDefault="008106D2" w:rsidP="008106D2">
            <w:pPr>
              <w:widowControl/>
              <w:rPr>
                <w:rFonts w:ascii="HGPｺﾞｼｯｸM" w:eastAsia="HGPｺﾞｼｯｸM" w:hAnsi="Yu Gothic"/>
                <w:color w:val="000000"/>
                <w:sz w:val="22"/>
              </w:rPr>
            </w:pPr>
          </w:p>
        </w:tc>
      </w:tr>
      <w:tr w:rsidR="00F0063A" w:rsidRPr="008106D2" w:rsidTr="008106D2">
        <w:tc>
          <w:tcPr>
            <w:tcW w:w="9776" w:type="dxa"/>
          </w:tcPr>
          <w:p w:rsidR="008106D2" w:rsidRDefault="00F0063A">
            <w:pPr>
              <w:rPr>
                <w:rFonts w:ascii="HGPｺﾞｼｯｸM" w:eastAsia="HGPｺﾞｼｯｸM"/>
                <w:sz w:val="22"/>
              </w:rPr>
            </w:pPr>
            <w:r w:rsidRPr="008106D2">
              <w:rPr>
                <w:rFonts w:ascii="HGPｺﾞｼｯｸM" w:eastAsia="HGPｺﾞｼｯｸM" w:hint="eastAsia"/>
                <w:sz w:val="22"/>
              </w:rPr>
              <w:t>【対象者について】</w:t>
            </w:r>
          </w:p>
          <w:p w:rsidR="00F0063A" w:rsidRPr="008106D2" w:rsidRDefault="00F0063A" w:rsidP="005F4DA7">
            <w:pPr>
              <w:rPr>
                <w:rFonts w:ascii="HGPｺﾞｼｯｸM" w:eastAsia="HGPｺﾞｼｯｸM" w:hAnsi="Yu Gothic"/>
                <w:color w:val="000000"/>
                <w:sz w:val="22"/>
              </w:rPr>
            </w:pPr>
            <w:r w:rsidRPr="008106D2">
              <w:rPr>
                <w:rFonts w:ascii="HGPｺﾞｼｯｸM" w:eastAsia="HGPｺﾞｼｯｸM" w:hint="eastAsia"/>
                <w:sz w:val="22"/>
              </w:rPr>
              <w:t>Q3.</w:t>
            </w:r>
            <w:r w:rsidR="008106D2">
              <w:rPr>
                <w:rFonts w:ascii="HGPｺﾞｼｯｸM" w:eastAsia="HGPｺﾞｼｯｸM" w:hint="eastAsia"/>
                <w:sz w:val="22"/>
              </w:rPr>
              <w:t xml:space="preserve">　</w:t>
            </w:r>
            <w:r w:rsidR="005F4DA7">
              <w:rPr>
                <w:rFonts w:ascii="HGPｺﾞｼｯｸM" w:eastAsia="HGPｺﾞｼｯｸM" w:hint="eastAsia"/>
                <w:sz w:val="22"/>
              </w:rPr>
              <w:t>福祉施設等</w:t>
            </w:r>
            <w:r w:rsidRPr="008106D2">
              <w:rPr>
                <w:rFonts w:ascii="HGPｺﾞｼｯｸM" w:eastAsia="HGPｺﾞｼｯｸM" w:hAnsi="Yu Gothic" w:hint="eastAsia"/>
                <w:color w:val="000000"/>
                <w:sz w:val="22"/>
              </w:rPr>
              <w:t>で給食を作る委託事業者職員など、対象施設で働く外部職員は対象となりますか。</w:t>
            </w:r>
          </w:p>
        </w:tc>
      </w:tr>
      <w:tr w:rsidR="00F0063A" w:rsidRPr="008106D2" w:rsidTr="00BE7991">
        <w:tc>
          <w:tcPr>
            <w:tcW w:w="9776" w:type="dxa"/>
            <w:tcBorders>
              <w:left w:val="nil"/>
              <w:bottom w:val="single" w:sz="4" w:space="0" w:color="auto"/>
              <w:right w:val="nil"/>
            </w:tcBorders>
          </w:tcPr>
          <w:p w:rsidR="00F0063A" w:rsidRPr="008106D2" w:rsidRDefault="00F0063A">
            <w:pPr>
              <w:rPr>
                <w:rFonts w:ascii="HGPｺﾞｼｯｸM" w:eastAsia="HGPｺﾞｼｯｸM"/>
                <w:sz w:val="22"/>
              </w:rPr>
            </w:pPr>
            <w:r w:rsidRPr="008106D2">
              <w:rPr>
                <w:rFonts w:ascii="HGPｺﾞｼｯｸM" w:eastAsia="HGPｺﾞｼｯｸM" w:hint="eastAsia"/>
                <w:sz w:val="22"/>
              </w:rPr>
              <w:t>A3.</w:t>
            </w:r>
          </w:p>
          <w:p w:rsidR="00F0063A" w:rsidRDefault="00F0063A" w:rsidP="00E3672E">
            <w:pPr>
              <w:widowControl/>
              <w:ind w:firstLineChars="100" w:firstLine="220"/>
              <w:rPr>
                <w:rFonts w:ascii="HGPｺﾞｼｯｸM" w:eastAsia="HGPｺﾞｼｯｸM" w:hAnsi="Yu Gothic"/>
                <w:color w:val="000000"/>
                <w:sz w:val="22"/>
              </w:rPr>
            </w:pPr>
            <w:r w:rsidRPr="008106D2">
              <w:rPr>
                <w:rFonts w:ascii="HGPｺﾞｼｯｸM" w:eastAsia="HGPｺﾞｼｯｸM" w:hAnsi="Yu Gothic" w:hint="eastAsia"/>
                <w:color w:val="000000"/>
                <w:sz w:val="22"/>
              </w:rPr>
              <w:t>施設運営に不可欠な給食や、清掃業務を受託する事業者の職員など、施設内に一定時間以上滞在し、定期的又は継続して当該施設・事業所内において業務従事している外部職員についても、入所者や入所者と接する職員との接点が多いことから、施設のクラスター対策の観点から、施設窓口担当者（施設長等）の判断により、申込することが可能です。</w:t>
            </w:r>
            <w:r w:rsidRPr="008106D2">
              <w:rPr>
                <w:rFonts w:ascii="HGPｺﾞｼｯｸM" w:eastAsia="HGPｺﾞｼｯｸM" w:hAnsi="Yu Gothic" w:hint="eastAsia"/>
                <w:color w:val="000000"/>
                <w:sz w:val="22"/>
              </w:rPr>
              <w:br/>
              <w:t xml:space="preserve">　ただし、リネン交換、食材配送など単に施設に出入り</w:t>
            </w:r>
            <w:r w:rsidR="005C4B6C">
              <w:rPr>
                <w:rFonts w:ascii="HGPｺﾞｼｯｸM" w:eastAsia="HGPｺﾞｼｯｸM" w:hAnsi="Yu Gothic" w:hint="eastAsia"/>
                <w:color w:val="000000"/>
                <w:sz w:val="22"/>
              </w:rPr>
              <w:t>する</w:t>
            </w:r>
            <w:r w:rsidRPr="008106D2">
              <w:rPr>
                <w:rFonts w:ascii="HGPｺﾞｼｯｸM" w:eastAsia="HGPｺﾞｼｯｸM" w:hAnsi="Yu Gothic" w:hint="eastAsia"/>
                <w:color w:val="000000"/>
                <w:sz w:val="22"/>
              </w:rPr>
              <w:t>事業者は対象外です。</w:t>
            </w:r>
          </w:p>
          <w:p w:rsidR="008106D2" w:rsidRPr="008106D2" w:rsidRDefault="008106D2" w:rsidP="00F0063A">
            <w:pPr>
              <w:widowControl/>
              <w:rPr>
                <w:rFonts w:ascii="HGPｺﾞｼｯｸM" w:eastAsia="HGPｺﾞｼｯｸM" w:hAnsi="Yu Gothic"/>
                <w:color w:val="000000"/>
                <w:sz w:val="22"/>
              </w:rPr>
            </w:pPr>
          </w:p>
        </w:tc>
      </w:tr>
      <w:tr w:rsidR="00BE7991" w:rsidRPr="008106D2" w:rsidTr="00BE7991">
        <w:trPr>
          <w:trHeight w:val="1090"/>
        </w:trPr>
        <w:tc>
          <w:tcPr>
            <w:tcW w:w="9776" w:type="dxa"/>
            <w:tcBorders>
              <w:left w:val="single" w:sz="4" w:space="0" w:color="auto"/>
              <w:right w:val="single" w:sz="4" w:space="0" w:color="auto"/>
            </w:tcBorders>
          </w:tcPr>
          <w:p w:rsidR="00BE7991" w:rsidRPr="00AB26B6" w:rsidRDefault="00BE7991">
            <w:pPr>
              <w:rPr>
                <w:rFonts w:ascii="HGPｺﾞｼｯｸM" w:eastAsia="HGPｺﾞｼｯｸM"/>
                <w:sz w:val="22"/>
              </w:rPr>
            </w:pPr>
            <w:r w:rsidRPr="00AB26B6">
              <w:rPr>
                <w:rFonts w:ascii="HGPｺﾞｼｯｸM" w:eastAsia="HGPｺﾞｼｯｸM" w:hint="eastAsia"/>
                <w:sz w:val="22"/>
              </w:rPr>
              <w:t>【検体の提出について】</w:t>
            </w:r>
          </w:p>
          <w:p w:rsidR="00BE7991" w:rsidRPr="00AB26B6" w:rsidRDefault="00BE7991" w:rsidP="005021F4">
            <w:pPr>
              <w:rPr>
                <w:rFonts w:ascii="HGPｺﾞｼｯｸM" w:eastAsia="HGPｺﾞｼｯｸM"/>
                <w:sz w:val="22"/>
              </w:rPr>
            </w:pPr>
            <w:r w:rsidRPr="00AB26B6">
              <w:rPr>
                <w:rFonts w:ascii="HGPｺﾞｼｯｸM" w:eastAsia="HGPｺﾞｼｯｸM" w:hint="eastAsia"/>
                <w:sz w:val="22"/>
              </w:rPr>
              <w:t>Q４.自宅待機中の職員が遠方で検体の受け渡しができない。また、訪問介護の利用者宅に検体キットを届けるスタッフがいない。郵送できないか。</w:t>
            </w:r>
          </w:p>
        </w:tc>
      </w:tr>
      <w:tr w:rsidR="005021F4" w:rsidRPr="008106D2" w:rsidTr="008106D2">
        <w:tc>
          <w:tcPr>
            <w:tcW w:w="9776" w:type="dxa"/>
            <w:tcBorders>
              <w:left w:val="nil"/>
              <w:right w:val="nil"/>
            </w:tcBorders>
          </w:tcPr>
          <w:p w:rsidR="005021F4" w:rsidRPr="00AB26B6" w:rsidRDefault="005021F4" w:rsidP="005021F4">
            <w:pPr>
              <w:rPr>
                <w:rFonts w:ascii="HGPｺﾞｼｯｸM" w:eastAsia="HGPｺﾞｼｯｸM"/>
                <w:sz w:val="22"/>
              </w:rPr>
            </w:pPr>
            <w:r w:rsidRPr="00AB26B6">
              <w:rPr>
                <w:rFonts w:ascii="HGPｺﾞｼｯｸM" w:eastAsia="HGPｺﾞｼｯｸM" w:hint="eastAsia"/>
                <w:sz w:val="22"/>
              </w:rPr>
              <w:t>A4.</w:t>
            </w:r>
            <w:r w:rsidRPr="00AB26B6">
              <w:t xml:space="preserve"> </w:t>
            </w:r>
          </w:p>
          <w:p w:rsidR="005021F4" w:rsidRPr="00AB26B6" w:rsidRDefault="00F6127A" w:rsidP="00E3672E">
            <w:pPr>
              <w:ind w:firstLineChars="100" w:firstLine="220"/>
              <w:rPr>
                <w:rFonts w:ascii="HGPｺﾞｼｯｸM" w:eastAsia="HGPｺﾞｼｯｸM"/>
                <w:sz w:val="22"/>
              </w:rPr>
            </w:pPr>
            <w:r w:rsidRPr="00AB26B6">
              <w:rPr>
                <w:rFonts w:ascii="HGPｺﾞｼｯｸM" w:eastAsia="HGPｺﾞｼｯｸM" w:hint="eastAsia"/>
                <w:sz w:val="22"/>
              </w:rPr>
              <w:t>検体キットの</w:t>
            </w:r>
            <w:r w:rsidR="005021F4" w:rsidRPr="00AB26B6">
              <w:rPr>
                <w:rFonts w:ascii="HGPｺﾞｼｯｸM" w:eastAsia="HGPｺﾞｼｯｸM" w:hint="eastAsia"/>
                <w:sz w:val="22"/>
              </w:rPr>
              <w:t>郵送</w:t>
            </w:r>
            <w:r w:rsidRPr="00AB26B6">
              <w:rPr>
                <w:rFonts w:ascii="HGPｺﾞｼｯｸM" w:eastAsia="HGPｺﾞｼｯｸM" w:hint="eastAsia"/>
                <w:sz w:val="22"/>
              </w:rPr>
              <w:t>には時間を要するため、検査の</w:t>
            </w:r>
            <w:r w:rsidR="005021F4" w:rsidRPr="00AB26B6">
              <w:rPr>
                <w:rFonts w:ascii="HGPｺﾞｼｯｸM" w:eastAsia="HGPｺﾞｼｯｸM" w:hint="eastAsia"/>
                <w:sz w:val="22"/>
              </w:rPr>
              <w:t>迅速性を</w:t>
            </w:r>
            <w:r w:rsidRPr="00AB26B6">
              <w:rPr>
                <w:rFonts w:ascii="HGPｺﾞｼｯｸM" w:eastAsia="HGPｺﾞｼｯｸM" w:hint="eastAsia"/>
                <w:sz w:val="22"/>
              </w:rPr>
              <w:t>鑑み</w:t>
            </w:r>
            <w:r w:rsidR="005021F4" w:rsidRPr="00AB26B6">
              <w:rPr>
                <w:rFonts w:ascii="HGPｺﾞｼｯｸM" w:eastAsia="HGPｺﾞｼｯｸM" w:hint="eastAsia"/>
                <w:sz w:val="22"/>
              </w:rPr>
              <w:t>、原則は</w:t>
            </w:r>
            <w:r w:rsidRPr="00AB26B6">
              <w:rPr>
                <w:rFonts w:ascii="HGPｺﾞｼｯｸM" w:eastAsia="HGPｺﾞｼｯｸM" w:hint="eastAsia"/>
                <w:sz w:val="22"/>
              </w:rPr>
              <w:t>施設・事業所のスタッフ等が</w:t>
            </w:r>
            <w:r w:rsidR="005021F4" w:rsidRPr="00AB26B6">
              <w:rPr>
                <w:rFonts w:ascii="HGPｺﾞｼｯｸM" w:eastAsia="HGPｺﾞｼｯｸM" w:hint="eastAsia"/>
                <w:sz w:val="22"/>
              </w:rPr>
              <w:t>スマホ検査センター本部又はサテライト</w:t>
            </w:r>
            <w:r w:rsidRPr="00AB26B6">
              <w:rPr>
                <w:rFonts w:ascii="HGPｺﾞｼｯｸM" w:eastAsia="HGPｺﾞｼｯｸM" w:hint="eastAsia"/>
                <w:sz w:val="22"/>
              </w:rPr>
              <w:t>に来所いただき、検体の受け渡しを行う</w:t>
            </w:r>
            <w:r w:rsidR="005021F4" w:rsidRPr="00AB26B6">
              <w:rPr>
                <w:rFonts w:ascii="HGPｺﾞｼｯｸM" w:eastAsia="HGPｺﾞｼｯｸM" w:hint="eastAsia"/>
                <w:sz w:val="22"/>
              </w:rPr>
              <w:t>こととしています。例外として</w:t>
            </w:r>
            <w:r w:rsidRPr="00AB26B6">
              <w:rPr>
                <w:rFonts w:ascii="HGPｺﾞｼｯｸM" w:eastAsia="HGPｺﾞｼｯｸM" w:hint="eastAsia"/>
                <w:sz w:val="22"/>
              </w:rPr>
              <w:t>、</w:t>
            </w:r>
            <w:r w:rsidR="005021F4" w:rsidRPr="00AB26B6">
              <w:rPr>
                <w:rFonts w:ascii="HGPｺﾞｼｯｸM" w:eastAsia="HGPｺﾞｼｯｸM" w:hint="eastAsia"/>
                <w:sz w:val="22"/>
              </w:rPr>
              <w:t>自宅待機中で症状のある職員</w:t>
            </w:r>
            <w:r w:rsidRPr="00AB26B6">
              <w:rPr>
                <w:rFonts w:ascii="HGPｺﾞｼｯｸM" w:eastAsia="HGPｺﾞｼｯｸM" w:hint="eastAsia"/>
                <w:sz w:val="22"/>
              </w:rPr>
              <w:t>が単身である</w:t>
            </w:r>
            <w:r w:rsidR="005021F4" w:rsidRPr="00AB26B6">
              <w:rPr>
                <w:rFonts w:ascii="HGPｺﾞｼｯｸM" w:eastAsia="HGPｺﾞｼｯｸM" w:hint="eastAsia"/>
                <w:sz w:val="22"/>
              </w:rPr>
              <w:t>場合</w:t>
            </w:r>
            <w:r w:rsidRPr="00AB26B6">
              <w:rPr>
                <w:rFonts w:ascii="HGPｺﾞｼｯｸM" w:eastAsia="HGPｺﾞｼｯｸM" w:hint="eastAsia"/>
                <w:sz w:val="22"/>
              </w:rPr>
              <w:t>などやむを得ない場合</w:t>
            </w:r>
            <w:r w:rsidR="005021F4" w:rsidRPr="00AB26B6">
              <w:rPr>
                <w:rFonts w:ascii="HGPｺﾞｼｯｸM" w:eastAsia="HGPｺﾞｼｯｸM" w:hint="eastAsia"/>
                <w:sz w:val="22"/>
              </w:rPr>
              <w:t>、</w:t>
            </w:r>
            <w:r w:rsidRPr="00AB26B6">
              <w:rPr>
                <w:rFonts w:ascii="HGPｺﾞｼｯｸM" w:eastAsia="HGPｺﾞｼｯｸM" w:hint="eastAsia"/>
                <w:sz w:val="22"/>
              </w:rPr>
              <w:t>申込時に「職員・利用者等の直接申込み」にチェックいただければ</w:t>
            </w:r>
            <w:r w:rsidR="005021F4" w:rsidRPr="00AB26B6">
              <w:rPr>
                <w:rFonts w:ascii="HGPｺﾞｼｯｸM" w:eastAsia="HGPｺﾞｼｯｸM" w:hint="eastAsia"/>
                <w:sz w:val="22"/>
              </w:rPr>
              <w:t>、</w:t>
            </w:r>
            <w:r w:rsidRPr="00AB26B6">
              <w:rPr>
                <w:rFonts w:ascii="HGPｺﾞｼｯｸM" w:eastAsia="HGPｺﾞｼｯｸM" w:hint="eastAsia"/>
                <w:sz w:val="22"/>
              </w:rPr>
              <w:t>スマホ検査センターより</w:t>
            </w:r>
            <w:r w:rsidR="005021F4" w:rsidRPr="00AB26B6">
              <w:rPr>
                <w:rFonts w:ascii="HGPｺﾞｼｯｸM" w:eastAsia="HGPｺﾞｼｯｸM" w:hint="eastAsia"/>
                <w:sz w:val="22"/>
              </w:rPr>
              <w:t>郵送</w:t>
            </w:r>
            <w:r w:rsidRPr="00AB26B6">
              <w:rPr>
                <w:rFonts w:ascii="HGPｺﾞｼｯｸM" w:eastAsia="HGPｺﾞｼｯｸM" w:hint="eastAsia"/>
                <w:sz w:val="22"/>
              </w:rPr>
              <w:t>対応が可能です</w:t>
            </w:r>
            <w:r w:rsidR="005021F4" w:rsidRPr="00AB26B6">
              <w:rPr>
                <w:rFonts w:ascii="HGPｺﾞｼｯｸM" w:eastAsia="HGPｺﾞｼｯｸM" w:hint="eastAsia"/>
                <w:sz w:val="22"/>
              </w:rPr>
              <w:t>。</w:t>
            </w:r>
          </w:p>
          <w:p w:rsidR="00F6127A" w:rsidRPr="00AB26B6" w:rsidRDefault="00F6127A" w:rsidP="00F6127A">
            <w:pPr>
              <w:rPr>
                <w:rFonts w:ascii="HGPｺﾞｼｯｸM" w:eastAsia="HGPｺﾞｼｯｸM"/>
                <w:sz w:val="22"/>
              </w:rPr>
            </w:pPr>
          </w:p>
        </w:tc>
      </w:tr>
      <w:tr w:rsidR="00F0063A" w:rsidRPr="008106D2" w:rsidTr="001C4E64">
        <w:tc>
          <w:tcPr>
            <w:tcW w:w="9776" w:type="dxa"/>
            <w:tcBorders>
              <w:top w:val="single" w:sz="24" w:space="0" w:color="auto"/>
              <w:left w:val="single" w:sz="24" w:space="0" w:color="auto"/>
              <w:bottom w:val="single" w:sz="24" w:space="0" w:color="auto"/>
              <w:right w:val="single" w:sz="24" w:space="0" w:color="auto"/>
            </w:tcBorders>
          </w:tcPr>
          <w:p w:rsidR="00F0063A" w:rsidRPr="001C4E64" w:rsidRDefault="00D740EA">
            <w:pPr>
              <w:rPr>
                <w:rFonts w:ascii="HGPｺﾞｼｯｸM" w:eastAsia="HGPｺﾞｼｯｸM"/>
                <w:sz w:val="26"/>
                <w:szCs w:val="26"/>
              </w:rPr>
            </w:pPr>
            <w:r>
              <w:rPr>
                <w:rFonts w:ascii="HGPｺﾞｼｯｸM" w:eastAsia="HGPｺﾞｼｯｸM" w:hint="eastAsia"/>
                <w:sz w:val="26"/>
                <w:szCs w:val="26"/>
              </w:rPr>
              <w:t>【ご注意ください</w:t>
            </w:r>
            <w:r w:rsidR="008106D2" w:rsidRPr="001C4E64">
              <w:rPr>
                <w:rFonts w:ascii="HGPｺﾞｼｯｸM" w:eastAsia="HGPｺﾞｼｯｸM" w:hint="eastAsia"/>
                <w:sz w:val="26"/>
                <w:szCs w:val="26"/>
              </w:rPr>
              <w:t>！】</w:t>
            </w:r>
          </w:p>
          <w:p w:rsidR="001C4E64" w:rsidRDefault="00F6127A" w:rsidP="00F6127A">
            <w:pPr>
              <w:rPr>
                <w:rFonts w:ascii="HGPｺﾞｼｯｸM" w:eastAsia="HGPｺﾞｼｯｸM"/>
                <w:sz w:val="26"/>
                <w:szCs w:val="26"/>
              </w:rPr>
            </w:pPr>
            <w:r>
              <w:rPr>
                <w:rFonts w:ascii="HGPｺﾞｼｯｸM" w:eastAsia="HGPｺﾞｼｯｸM" w:hint="eastAsia"/>
                <w:sz w:val="26"/>
                <w:szCs w:val="26"/>
              </w:rPr>
              <w:t>◆</w:t>
            </w:r>
            <w:r w:rsidR="005828C9">
              <w:rPr>
                <w:rFonts w:ascii="HGPｺﾞｼｯｸM" w:eastAsia="HGPｺﾞｼｯｸM" w:hint="eastAsia"/>
                <w:sz w:val="26"/>
                <w:szCs w:val="26"/>
              </w:rPr>
              <w:t>過去に、</w:t>
            </w:r>
            <w:r w:rsidR="008106D2" w:rsidRPr="001C4E64">
              <w:rPr>
                <w:rFonts w:ascii="HGPｺﾞｼｯｸM" w:eastAsia="HGPｺﾞｼｯｸM" w:hint="eastAsia"/>
                <w:sz w:val="26"/>
                <w:szCs w:val="26"/>
              </w:rPr>
              <w:t>検体を速やかに提出するためといって、検体の受取を行う検査センターの本部・サテライトへ、</w:t>
            </w:r>
            <w:r w:rsidR="00E90D9D" w:rsidRPr="00D740EA">
              <w:rPr>
                <w:rFonts w:ascii="HGPｺﾞｼｯｸM" w:eastAsia="HGPｺﾞｼｯｸM" w:hint="eastAsia"/>
                <w:color w:val="000000" w:themeColor="text1"/>
                <w:sz w:val="26"/>
                <w:szCs w:val="26"/>
              </w:rPr>
              <w:t>受検者</w:t>
            </w:r>
            <w:r w:rsidR="008106D2" w:rsidRPr="00D740EA">
              <w:rPr>
                <w:rFonts w:ascii="HGPｺﾞｼｯｸM" w:eastAsia="HGPｺﾞｼｯｸM" w:hint="eastAsia"/>
                <w:color w:val="000000" w:themeColor="text1"/>
                <w:sz w:val="26"/>
                <w:szCs w:val="26"/>
              </w:rPr>
              <w:t>本</w:t>
            </w:r>
            <w:r w:rsidR="008106D2" w:rsidRPr="001C4E64">
              <w:rPr>
                <w:rFonts w:ascii="HGPｺﾞｼｯｸM" w:eastAsia="HGPｺﾞｼｯｸM" w:hint="eastAsia"/>
                <w:sz w:val="26"/>
                <w:szCs w:val="26"/>
              </w:rPr>
              <w:t>人を車に乗せて連れて来</w:t>
            </w:r>
            <w:r w:rsidR="005828C9">
              <w:rPr>
                <w:rFonts w:ascii="HGPｺﾞｼｯｸM" w:eastAsia="HGPｺﾞｼｯｸM" w:hint="eastAsia"/>
                <w:sz w:val="26"/>
                <w:szCs w:val="26"/>
              </w:rPr>
              <w:t>られる事例が</w:t>
            </w:r>
            <w:bookmarkStart w:id="0" w:name="_GoBack"/>
            <w:bookmarkEnd w:id="0"/>
            <w:r w:rsidR="005828C9">
              <w:rPr>
                <w:rFonts w:ascii="HGPｺﾞｼｯｸM" w:eastAsia="HGPｺﾞｼｯｸM" w:hint="eastAsia"/>
                <w:sz w:val="26"/>
                <w:szCs w:val="26"/>
              </w:rPr>
              <w:t>ありました</w:t>
            </w:r>
            <w:r w:rsidR="008106D2" w:rsidRPr="001C4E64">
              <w:rPr>
                <w:rFonts w:ascii="HGPｺﾞｼｯｸM" w:eastAsia="HGPｺﾞｼｯｸM" w:hint="eastAsia"/>
                <w:sz w:val="26"/>
                <w:szCs w:val="26"/>
              </w:rPr>
              <w:t>。</w:t>
            </w:r>
          </w:p>
          <w:p w:rsidR="005828C9" w:rsidRDefault="005828C9" w:rsidP="005828C9">
            <w:pPr>
              <w:ind w:firstLineChars="100" w:firstLine="260"/>
              <w:rPr>
                <w:rFonts w:ascii="HGPｺﾞｼｯｸM" w:eastAsia="HGPｺﾞｼｯｸM"/>
                <w:sz w:val="26"/>
                <w:szCs w:val="26"/>
              </w:rPr>
            </w:pPr>
            <w:r>
              <w:rPr>
                <w:rFonts w:ascii="HGPｺﾞｼｯｸM" w:eastAsia="HGPｺﾞｼｯｸM" w:hint="eastAsia"/>
                <w:sz w:val="26"/>
                <w:szCs w:val="26"/>
              </w:rPr>
              <w:t>本部・サテライトの入居している施設の他の利用者のご迷惑となりますので、</w:t>
            </w:r>
            <w:r w:rsidR="008106D2" w:rsidRPr="001C4E64">
              <w:rPr>
                <w:rFonts w:ascii="HGPｺﾞｼｯｸM" w:eastAsia="HGPｺﾞｼｯｸM" w:hint="eastAsia"/>
                <w:sz w:val="26"/>
                <w:szCs w:val="26"/>
              </w:rPr>
              <w:t>本部</w:t>
            </w:r>
            <w:r w:rsidR="001C4E64" w:rsidRPr="001C4E64">
              <w:rPr>
                <w:rFonts w:ascii="HGPｺﾞｼｯｸM" w:eastAsia="HGPｺﾞｼｯｸM" w:hint="eastAsia"/>
                <w:sz w:val="26"/>
                <w:szCs w:val="26"/>
              </w:rPr>
              <w:t>・サテライトの駐車場等で、検体容器に唾液を採取することは、絶対におやめください。</w:t>
            </w:r>
          </w:p>
          <w:p w:rsidR="008106D2" w:rsidRDefault="005828C9" w:rsidP="005828C9">
            <w:pPr>
              <w:ind w:firstLineChars="100" w:firstLine="260"/>
              <w:rPr>
                <w:rFonts w:ascii="HGPｺﾞｼｯｸM" w:eastAsia="HGPｺﾞｼｯｸM"/>
                <w:sz w:val="26"/>
                <w:szCs w:val="26"/>
              </w:rPr>
            </w:pPr>
            <w:r>
              <w:rPr>
                <w:rFonts w:ascii="HGPｺﾞｼｯｸM" w:eastAsia="HGPｺﾞｼｯｸM" w:hint="eastAsia"/>
                <w:sz w:val="26"/>
                <w:szCs w:val="26"/>
              </w:rPr>
              <w:t>お見かけした</w:t>
            </w:r>
            <w:r w:rsidR="001C4E64" w:rsidRPr="001C4E64">
              <w:rPr>
                <w:rFonts w:ascii="HGPｺﾞｼｯｸM" w:eastAsia="HGPｺﾞｼｯｸM" w:hint="eastAsia"/>
                <w:sz w:val="26"/>
                <w:szCs w:val="26"/>
              </w:rPr>
              <w:t>場合、検査をお断りすることがあります。</w:t>
            </w:r>
          </w:p>
          <w:p w:rsidR="00F6127A" w:rsidRPr="008106D2" w:rsidRDefault="00F6127A" w:rsidP="00AB26B6">
            <w:pPr>
              <w:rPr>
                <w:rFonts w:ascii="HGPｺﾞｼｯｸM" w:eastAsia="HGPｺﾞｼｯｸM"/>
                <w:sz w:val="22"/>
              </w:rPr>
            </w:pPr>
            <w:r w:rsidRPr="00AB26B6">
              <w:rPr>
                <w:rFonts w:ascii="HGPｺﾞｼｯｸM" w:eastAsia="HGPｺﾞｼｯｸM" w:hint="eastAsia"/>
                <w:sz w:val="26"/>
                <w:szCs w:val="26"/>
              </w:rPr>
              <w:t>◆</w:t>
            </w:r>
            <w:r w:rsidR="00335780" w:rsidRPr="00AB26B6">
              <w:rPr>
                <w:rFonts w:ascii="HGPｺﾞｼｯｸM" w:eastAsia="HGPｺﾞｼｯｸM" w:hint="eastAsia"/>
                <w:sz w:val="26"/>
                <w:szCs w:val="26"/>
              </w:rPr>
              <w:t>少しでも症状（熱、咳等）のある社会福祉施設等の職員・利用者が対象です。</w:t>
            </w:r>
            <w:r w:rsidR="00AB26B6">
              <w:rPr>
                <w:rFonts w:ascii="HGPｺﾞｼｯｸM" w:eastAsia="HGPｺﾞｼｯｸM" w:hint="eastAsia"/>
                <w:sz w:val="26"/>
                <w:szCs w:val="26"/>
              </w:rPr>
              <w:t>ご家族等は受検いただけません。</w:t>
            </w:r>
          </w:p>
        </w:tc>
      </w:tr>
    </w:tbl>
    <w:p w:rsidR="00F0063A" w:rsidRPr="00A95DD8" w:rsidRDefault="00F0063A">
      <w:pPr>
        <w:rPr>
          <w:rFonts w:ascii="HGPｺﾞｼｯｸM" w:eastAsia="HGPｺﾞｼｯｸM"/>
          <w:sz w:val="24"/>
          <w:szCs w:val="24"/>
        </w:rPr>
      </w:pPr>
    </w:p>
    <w:sectPr w:rsidR="00F0063A" w:rsidRPr="00A95DD8" w:rsidSect="00335780">
      <w:pgSz w:w="11906" w:h="16838"/>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EA" w:rsidRDefault="00D740EA" w:rsidP="00D740EA">
      <w:r>
        <w:separator/>
      </w:r>
    </w:p>
  </w:endnote>
  <w:endnote w:type="continuationSeparator" w:id="0">
    <w:p w:rsidR="00D740EA" w:rsidRDefault="00D740EA" w:rsidP="00D7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EA" w:rsidRDefault="00D740EA" w:rsidP="00D740EA">
      <w:r>
        <w:separator/>
      </w:r>
    </w:p>
  </w:footnote>
  <w:footnote w:type="continuationSeparator" w:id="0">
    <w:p w:rsidR="00D740EA" w:rsidRDefault="00D740EA" w:rsidP="00D74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D8"/>
    <w:rsid w:val="001C4E64"/>
    <w:rsid w:val="00262C1B"/>
    <w:rsid w:val="00335780"/>
    <w:rsid w:val="005021F4"/>
    <w:rsid w:val="005828C9"/>
    <w:rsid w:val="005C4B6C"/>
    <w:rsid w:val="005F4DA7"/>
    <w:rsid w:val="00624917"/>
    <w:rsid w:val="008106D2"/>
    <w:rsid w:val="00A95DD8"/>
    <w:rsid w:val="00AB26B6"/>
    <w:rsid w:val="00BE7991"/>
    <w:rsid w:val="00D1200B"/>
    <w:rsid w:val="00D740EA"/>
    <w:rsid w:val="00E3672E"/>
    <w:rsid w:val="00E90D9D"/>
    <w:rsid w:val="00F0063A"/>
    <w:rsid w:val="00F6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336F78-7ABD-4FD3-9092-7A4CDBA1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0EA"/>
    <w:pPr>
      <w:tabs>
        <w:tab w:val="center" w:pos="4252"/>
        <w:tab w:val="right" w:pos="8504"/>
      </w:tabs>
      <w:snapToGrid w:val="0"/>
    </w:pPr>
  </w:style>
  <w:style w:type="character" w:customStyle="1" w:styleId="a5">
    <w:name w:val="ヘッダー (文字)"/>
    <w:basedOn w:val="a0"/>
    <w:link w:val="a4"/>
    <w:uiPriority w:val="99"/>
    <w:rsid w:val="00D740EA"/>
  </w:style>
  <w:style w:type="paragraph" w:styleId="a6">
    <w:name w:val="footer"/>
    <w:basedOn w:val="a"/>
    <w:link w:val="a7"/>
    <w:uiPriority w:val="99"/>
    <w:unhideWhenUsed/>
    <w:rsid w:val="00D740EA"/>
    <w:pPr>
      <w:tabs>
        <w:tab w:val="center" w:pos="4252"/>
        <w:tab w:val="right" w:pos="8504"/>
      </w:tabs>
      <w:snapToGrid w:val="0"/>
    </w:pPr>
  </w:style>
  <w:style w:type="character" w:customStyle="1" w:styleId="a7">
    <w:name w:val="フッター (文字)"/>
    <w:basedOn w:val="a0"/>
    <w:link w:val="a6"/>
    <w:uiPriority w:val="99"/>
    <w:rsid w:val="00D740EA"/>
  </w:style>
  <w:style w:type="paragraph" w:styleId="a8">
    <w:name w:val="Balloon Text"/>
    <w:basedOn w:val="a"/>
    <w:link w:val="a9"/>
    <w:uiPriority w:val="99"/>
    <w:semiHidden/>
    <w:unhideWhenUsed/>
    <w:rsid w:val="00582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2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376">
      <w:bodyDiv w:val="1"/>
      <w:marLeft w:val="0"/>
      <w:marRight w:val="0"/>
      <w:marTop w:val="0"/>
      <w:marBottom w:val="0"/>
      <w:divBdr>
        <w:top w:val="none" w:sz="0" w:space="0" w:color="auto"/>
        <w:left w:val="none" w:sz="0" w:space="0" w:color="auto"/>
        <w:bottom w:val="none" w:sz="0" w:space="0" w:color="auto"/>
        <w:right w:val="none" w:sz="0" w:space="0" w:color="auto"/>
      </w:divBdr>
    </w:div>
    <w:div w:id="145322806">
      <w:bodyDiv w:val="1"/>
      <w:marLeft w:val="0"/>
      <w:marRight w:val="0"/>
      <w:marTop w:val="0"/>
      <w:marBottom w:val="0"/>
      <w:divBdr>
        <w:top w:val="none" w:sz="0" w:space="0" w:color="auto"/>
        <w:left w:val="none" w:sz="0" w:space="0" w:color="auto"/>
        <w:bottom w:val="none" w:sz="0" w:space="0" w:color="auto"/>
        <w:right w:val="none" w:sz="0" w:space="0" w:color="auto"/>
      </w:divBdr>
    </w:div>
    <w:div w:id="176312192">
      <w:bodyDiv w:val="1"/>
      <w:marLeft w:val="0"/>
      <w:marRight w:val="0"/>
      <w:marTop w:val="0"/>
      <w:marBottom w:val="0"/>
      <w:divBdr>
        <w:top w:val="none" w:sz="0" w:space="0" w:color="auto"/>
        <w:left w:val="none" w:sz="0" w:space="0" w:color="auto"/>
        <w:bottom w:val="none" w:sz="0" w:space="0" w:color="auto"/>
        <w:right w:val="none" w:sz="0" w:space="0" w:color="auto"/>
      </w:divBdr>
    </w:div>
    <w:div w:id="1033847267">
      <w:bodyDiv w:val="1"/>
      <w:marLeft w:val="0"/>
      <w:marRight w:val="0"/>
      <w:marTop w:val="0"/>
      <w:marBottom w:val="0"/>
      <w:divBdr>
        <w:top w:val="none" w:sz="0" w:space="0" w:color="auto"/>
        <w:left w:val="none" w:sz="0" w:space="0" w:color="auto"/>
        <w:bottom w:val="none" w:sz="0" w:space="0" w:color="auto"/>
        <w:right w:val="none" w:sz="0" w:space="0" w:color="auto"/>
      </w:divBdr>
    </w:div>
    <w:div w:id="1280800305">
      <w:bodyDiv w:val="1"/>
      <w:marLeft w:val="0"/>
      <w:marRight w:val="0"/>
      <w:marTop w:val="0"/>
      <w:marBottom w:val="0"/>
      <w:divBdr>
        <w:top w:val="none" w:sz="0" w:space="0" w:color="auto"/>
        <w:left w:val="none" w:sz="0" w:space="0" w:color="auto"/>
        <w:bottom w:val="none" w:sz="0" w:space="0" w:color="auto"/>
        <w:right w:val="none" w:sz="0" w:space="0" w:color="auto"/>
      </w:divBdr>
    </w:div>
    <w:div w:id="1322931661">
      <w:bodyDiv w:val="1"/>
      <w:marLeft w:val="0"/>
      <w:marRight w:val="0"/>
      <w:marTop w:val="0"/>
      <w:marBottom w:val="0"/>
      <w:divBdr>
        <w:top w:val="none" w:sz="0" w:space="0" w:color="auto"/>
        <w:left w:val="none" w:sz="0" w:space="0" w:color="auto"/>
        <w:bottom w:val="none" w:sz="0" w:space="0" w:color="auto"/>
        <w:right w:val="none" w:sz="0" w:space="0" w:color="auto"/>
      </w:divBdr>
    </w:div>
    <w:div w:id="1788422928">
      <w:bodyDiv w:val="1"/>
      <w:marLeft w:val="0"/>
      <w:marRight w:val="0"/>
      <w:marTop w:val="0"/>
      <w:marBottom w:val="0"/>
      <w:divBdr>
        <w:top w:val="none" w:sz="0" w:space="0" w:color="auto"/>
        <w:left w:val="none" w:sz="0" w:space="0" w:color="auto"/>
        <w:bottom w:val="none" w:sz="0" w:space="0" w:color="auto"/>
        <w:right w:val="none" w:sz="0" w:space="0" w:color="auto"/>
      </w:divBdr>
    </w:div>
    <w:div w:id="1814564081">
      <w:bodyDiv w:val="1"/>
      <w:marLeft w:val="0"/>
      <w:marRight w:val="0"/>
      <w:marTop w:val="0"/>
      <w:marBottom w:val="0"/>
      <w:divBdr>
        <w:top w:val="none" w:sz="0" w:space="0" w:color="auto"/>
        <w:left w:val="none" w:sz="0" w:space="0" w:color="auto"/>
        <w:bottom w:val="none" w:sz="0" w:space="0" w:color="auto"/>
        <w:right w:val="none" w:sz="0" w:space="0" w:color="auto"/>
      </w:divBdr>
    </w:div>
    <w:div w:id="20087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65D9-F455-4DD8-BF78-60D6D470A6BF}">
  <ds:schemaRefs>
    <ds:schemaRef ds:uri="http://schemas.openxmlformats.org/officeDocument/2006/bibliography"/>
  </ds:schemaRefs>
</ds:datastoreItem>
</file>